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1896.0" w:type="dxa"/>
        <w:jc w:val="left"/>
        <w:tblInd w:w="-5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3"/>
        <w:gridCol w:w="9933"/>
        <w:tblGridChange w:id="0">
          <w:tblGrid>
            <w:gridCol w:w="1963"/>
            <w:gridCol w:w="9933"/>
          </w:tblGrid>
        </w:tblGridChange>
      </w:tblGrid>
      <w:tr>
        <w:trPr>
          <w:cantSplit w:val="0"/>
          <w:trHeight w:val="2122" w:hRule="atLeast"/>
          <w:tblHeader w:val="0"/>
        </w:trPr>
        <w:tc>
          <w:tcPr>
            <w:tcBorders>
              <w:top w:color="b45f06" w:space="0" w:sz="24" w:val="single"/>
              <w:left w:color="b45f06" w:space="0" w:sz="24" w:val="single"/>
              <w:bottom w:color="b45f06" w:space="0" w:sz="24" w:val="single"/>
              <w:right w:color="b45f06" w:space="0" w:sz="24" w:val="single"/>
            </w:tcBorders>
            <w:shd w:fill="000000"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rFonts w:ascii="Arapey" w:cs="Arapey" w:eastAsia="Arapey" w:hAnsi="Arapey"/>
                <w:b w:val="1"/>
                <w:color w:val="ffffff"/>
                <w:sz w:val="40"/>
                <w:szCs w:val="40"/>
              </w:rPr>
            </w:pPr>
            <w:r w:rsidDel="00000000" w:rsidR="00000000" w:rsidRPr="00000000">
              <w:rPr>
                <w:rFonts w:ascii="Arapey" w:cs="Arapey" w:eastAsia="Arapey" w:hAnsi="Arapey"/>
                <w:b w:val="1"/>
                <w:color w:val="ffffff"/>
                <w:sz w:val="40"/>
                <w:szCs w:val="40"/>
              </w:rPr>
              <w:drawing>
                <wp:inline distB="114300" distT="114300" distL="114300" distR="114300">
                  <wp:extent cx="1095375" cy="112685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95375" cy="1126855"/>
                          </a:xfrm>
                          <a:prstGeom prst="rect"/>
                          <a:ln/>
                        </pic:spPr>
                      </pic:pic>
                    </a:graphicData>
                  </a:graphic>
                </wp:inline>
              </w:drawing>
            </w:r>
            <w:r w:rsidDel="00000000" w:rsidR="00000000" w:rsidRPr="00000000">
              <w:rPr>
                <w:rtl w:val="0"/>
              </w:rPr>
            </w:r>
          </w:p>
        </w:tc>
        <w:tc>
          <w:tcPr>
            <w:tcBorders>
              <w:top w:color="b45f06" w:space="0" w:sz="24" w:val="single"/>
              <w:left w:color="b45f06" w:space="0" w:sz="24" w:val="single"/>
              <w:bottom w:color="b45f06" w:space="0" w:sz="24" w:val="single"/>
              <w:right w:color="b45f06" w:space="0" w:sz="24" w:val="single"/>
            </w:tcBorders>
            <w:shd w:fill="000000"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rFonts w:ascii="Arapey" w:cs="Arapey" w:eastAsia="Arapey" w:hAnsi="Arapey"/>
                <w:b w:val="1"/>
                <w:color w:val="b45f06"/>
                <w:sz w:val="48"/>
                <w:szCs w:val="48"/>
              </w:rPr>
            </w:pPr>
            <w:r w:rsidDel="00000000" w:rsidR="00000000" w:rsidRPr="00000000">
              <w:rPr>
                <w:rFonts w:ascii="Arapey" w:cs="Arapey" w:eastAsia="Arapey" w:hAnsi="Arapey"/>
                <w:b w:val="1"/>
                <w:color w:val="b45f06"/>
                <w:sz w:val="48"/>
                <w:szCs w:val="48"/>
                <w:rtl w:val="0"/>
              </w:rPr>
              <w:t xml:space="preserve">Liberty Middle School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center"/>
              <w:rPr>
                <w:rFonts w:ascii="Arapey" w:cs="Arapey" w:eastAsia="Arapey" w:hAnsi="Arapey"/>
                <w:b w:val="1"/>
                <w:i w:val="1"/>
                <w:color w:val="b45f06"/>
              </w:rPr>
            </w:pPr>
            <w:r w:rsidDel="00000000" w:rsidR="00000000" w:rsidRPr="00000000">
              <w:rPr>
                <w:rFonts w:ascii="Arapey" w:cs="Arapey" w:eastAsia="Arapey" w:hAnsi="Arapey"/>
                <w:b w:val="1"/>
                <w:i w:val="1"/>
                <w:color w:val="b45f06"/>
                <w:rtl w:val="0"/>
              </w:rPr>
              <w:t xml:space="preserve">281 Dock Murphy Drive, Madison, Alabama 35758</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jc w:val="center"/>
              <w:rPr>
                <w:rFonts w:ascii="Arapey" w:cs="Arapey" w:eastAsia="Arapey" w:hAnsi="Arapey"/>
                <w:b w:val="1"/>
                <w:color w:val="ffffff"/>
                <w:sz w:val="38"/>
                <w:szCs w:val="38"/>
              </w:rPr>
            </w:pPr>
            <w:r w:rsidDel="00000000" w:rsidR="00000000" w:rsidRPr="00000000">
              <w:rPr>
                <w:rFonts w:ascii="Arapey" w:cs="Arapey" w:eastAsia="Arapey" w:hAnsi="Arapey"/>
                <w:b w:val="1"/>
                <w:color w:val="ffffff"/>
                <w:sz w:val="38"/>
                <w:szCs w:val="38"/>
                <w:rtl w:val="0"/>
              </w:rPr>
              <w:t xml:space="preserve">Physical Education- Grades 6</w:t>
            </w:r>
            <w:r w:rsidDel="00000000" w:rsidR="00000000" w:rsidRPr="00000000">
              <w:rPr>
                <w:rFonts w:ascii="Arapey" w:cs="Arapey" w:eastAsia="Arapey" w:hAnsi="Arapey"/>
                <w:b w:val="1"/>
                <w:color w:val="ffffff"/>
                <w:sz w:val="38"/>
                <w:szCs w:val="38"/>
                <w:vertAlign w:val="superscript"/>
                <w:rtl w:val="0"/>
              </w:rPr>
              <w:t xml:space="preserve">th</w:t>
            </w:r>
            <w:r w:rsidDel="00000000" w:rsidR="00000000" w:rsidRPr="00000000">
              <w:rPr>
                <w:rFonts w:ascii="Arapey" w:cs="Arapey" w:eastAsia="Arapey" w:hAnsi="Arapey"/>
                <w:b w:val="1"/>
                <w:color w:val="ffffff"/>
                <w:sz w:val="38"/>
                <w:szCs w:val="38"/>
                <w:rtl w:val="0"/>
              </w:rPr>
              <w:t xml:space="preserve">-8</w:t>
            </w:r>
            <w:r w:rsidDel="00000000" w:rsidR="00000000" w:rsidRPr="00000000">
              <w:rPr>
                <w:rFonts w:ascii="Arapey" w:cs="Arapey" w:eastAsia="Arapey" w:hAnsi="Arapey"/>
                <w:b w:val="1"/>
                <w:color w:val="ffffff"/>
                <w:sz w:val="38"/>
                <w:szCs w:val="38"/>
                <w:vertAlign w:val="superscript"/>
                <w:rtl w:val="0"/>
              </w:rPr>
              <w:t xml:space="preserve">th</w:t>
            </w:r>
            <w:r w:rsidDel="00000000" w:rsidR="00000000" w:rsidRPr="00000000">
              <w:rPr>
                <w:rFonts w:ascii="Arapey" w:cs="Arapey" w:eastAsia="Arapey" w:hAnsi="Arapey"/>
                <w:b w:val="1"/>
                <w:color w:val="ffffff"/>
                <w:sz w:val="38"/>
                <w:szCs w:val="38"/>
                <w:rtl w:val="0"/>
              </w:rPr>
              <w:t xml:space="preserv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rFonts w:ascii="Arapey" w:cs="Arapey" w:eastAsia="Arapey" w:hAnsi="Arapey"/>
                <w:b w:val="1"/>
                <w:color w:val="ffffff"/>
                <w:sz w:val="38"/>
                <w:szCs w:val="38"/>
              </w:rPr>
            </w:pPr>
            <w:r w:rsidDel="00000000" w:rsidR="00000000" w:rsidRPr="00000000">
              <w:rPr>
                <w:rFonts w:ascii="Arapey" w:cs="Arapey" w:eastAsia="Arapey" w:hAnsi="Arapey"/>
                <w:b w:val="1"/>
                <w:color w:val="ffffff"/>
                <w:sz w:val="38"/>
                <w:szCs w:val="38"/>
                <w:rtl w:val="0"/>
              </w:rPr>
              <w:t xml:space="preserve">Coach Brewton, Coach Bradley, Coach Edwards,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rFonts w:ascii="Arapey" w:cs="Arapey" w:eastAsia="Arapey" w:hAnsi="Arapey"/>
                <w:b w:val="1"/>
                <w:color w:val="ffffff"/>
                <w:sz w:val="38"/>
                <w:szCs w:val="38"/>
              </w:rPr>
            </w:pPr>
            <w:r w:rsidDel="00000000" w:rsidR="00000000" w:rsidRPr="00000000">
              <w:rPr>
                <w:rFonts w:ascii="Arapey" w:cs="Arapey" w:eastAsia="Arapey" w:hAnsi="Arapey"/>
                <w:b w:val="1"/>
                <w:color w:val="ffffff"/>
                <w:sz w:val="38"/>
                <w:szCs w:val="38"/>
                <w:rtl w:val="0"/>
              </w:rPr>
              <w:t xml:space="preserve">Coach Lochridge, &amp; Coach Prichard </w:t>
            </w:r>
          </w:p>
        </w:tc>
      </w:tr>
    </w:tbl>
    <w:p w:rsidR="00000000" w:rsidDel="00000000" w:rsidP="00000000" w:rsidRDefault="00000000" w:rsidRPr="00000000" w14:paraId="00000008">
      <w:pPr>
        <w:rPr/>
      </w:pPr>
      <w:r w:rsidDel="00000000" w:rsidR="00000000" w:rsidRPr="00000000">
        <w:rPr>
          <w:rtl w:val="0"/>
        </w:rPr>
      </w:r>
    </w:p>
    <w:tbl>
      <w:tblPr>
        <w:tblStyle w:val="Table2"/>
        <w:tblW w:w="11121.0" w:type="dxa"/>
        <w:jc w:val="left"/>
        <w:tblInd w:w="-1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6"/>
        <w:gridCol w:w="8415"/>
        <w:tblGridChange w:id="0">
          <w:tblGrid>
            <w:gridCol w:w="2706"/>
            <w:gridCol w:w="8415"/>
          </w:tblGrid>
        </w:tblGridChange>
      </w:tblGrid>
      <w:tr>
        <w:trPr>
          <w:cantSplit w:val="0"/>
          <w:trHeight w:val="518"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Teacher Contact Information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w:t>
            </w:r>
            <w:hyperlink r:id="rId8">
              <w:r w:rsidDel="00000000" w:rsidR="00000000" w:rsidRPr="00000000">
                <w:rPr>
                  <w:rFonts w:ascii="Times New Roman" w:cs="Times New Roman" w:eastAsia="Times New Roman" w:hAnsi="Times New Roman"/>
                  <w:color w:val="0000ff"/>
                  <w:sz w:val="20"/>
                  <w:szCs w:val="20"/>
                  <w:u w:val="single"/>
                  <w:rtl w:val="0"/>
                </w:rPr>
                <w:t xml:space="preserve">dlbrewton@madisoncity.k12.al.us</w:t>
              </w:r>
            </w:hyperlink>
            <w:r w:rsidDel="00000000" w:rsidR="00000000" w:rsidRPr="00000000">
              <w:rPr>
                <w:rFonts w:ascii="Times New Roman" w:cs="Times New Roman" w:eastAsia="Times New Roman" w:hAnsi="Times New Roman"/>
                <w:sz w:val="20"/>
                <w:szCs w:val="20"/>
                <w:rtl w:val="0"/>
              </w:rPr>
              <w:t xml:space="preserve"> , </w:t>
            </w:r>
            <w:hyperlink r:id="rId9">
              <w:r w:rsidDel="00000000" w:rsidR="00000000" w:rsidRPr="00000000">
                <w:rPr>
                  <w:rFonts w:ascii="Times New Roman" w:cs="Times New Roman" w:eastAsia="Times New Roman" w:hAnsi="Times New Roman"/>
                  <w:color w:val="0000ff"/>
                  <w:sz w:val="20"/>
                  <w:szCs w:val="20"/>
                  <w:u w:val="single"/>
                  <w:rtl w:val="0"/>
                </w:rPr>
                <w:t xml:space="preserve">tdedwards@madisoncity.k12.al.us</w:t>
              </w:r>
            </w:hyperlink>
            <w:r w:rsidDel="00000000" w:rsidR="00000000" w:rsidRPr="00000000">
              <w:rPr>
                <w:rFonts w:ascii="Times New Roman" w:cs="Times New Roman" w:eastAsia="Times New Roman" w:hAnsi="Times New Roman"/>
                <w:sz w:val="20"/>
                <w:szCs w:val="20"/>
                <w:rtl w:val="0"/>
              </w:rPr>
              <w:t xml:space="preserve">  , </w:t>
            </w:r>
            <w:hyperlink r:id="rId10">
              <w:r w:rsidDel="00000000" w:rsidR="00000000" w:rsidRPr="00000000">
                <w:rPr>
                  <w:rFonts w:ascii="Times New Roman" w:cs="Times New Roman" w:eastAsia="Times New Roman" w:hAnsi="Times New Roman"/>
                  <w:color w:val="1155cc"/>
                  <w:sz w:val="20"/>
                  <w:szCs w:val="20"/>
                  <w:u w:val="single"/>
                  <w:rtl w:val="0"/>
                </w:rPr>
                <w:t xml:space="preserve">kalochridge@madisoncity.k12.al.us</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hyperlink r:id="rId11">
              <w:r w:rsidDel="00000000" w:rsidR="00000000" w:rsidRPr="00000000">
                <w:rPr>
                  <w:rFonts w:ascii="Times New Roman" w:cs="Times New Roman" w:eastAsia="Times New Roman" w:hAnsi="Times New Roman"/>
                  <w:color w:val="1155cc"/>
                  <w:sz w:val="20"/>
                  <w:szCs w:val="20"/>
                  <w:u w:val="single"/>
                  <w:rtl w:val="0"/>
                </w:rPr>
                <w:t xml:space="preserve">mjprichard@madisoncity.k12.al</w:t>
              </w:r>
            </w:hyperlink>
            <w:r w:rsidDel="00000000" w:rsidR="00000000" w:rsidRPr="00000000">
              <w:rPr>
                <w:rFonts w:ascii="Times New Roman" w:cs="Times New Roman" w:eastAsia="Times New Roman" w:hAnsi="Times New Roman"/>
                <w:sz w:val="20"/>
                <w:szCs w:val="20"/>
                <w:rtl w:val="0"/>
              </w:rPr>
              <w:t xml:space="preserve"> , &amp; </w:t>
            </w:r>
            <w:hyperlink r:id="rId12">
              <w:r w:rsidDel="00000000" w:rsidR="00000000" w:rsidRPr="00000000">
                <w:rPr>
                  <w:rFonts w:ascii="Times New Roman" w:cs="Times New Roman" w:eastAsia="Times New Roman" w:hAnsi="Times New Roman"/>
                  <w:color w:val="1155cc"/>
                  <w:sz w:val="20"/>
                  <w:szCs w:val="20"/>
                  <w:u w:val="single"/>
                  <w:rtl w:val="0"/>
                </w:rPr>
                <w:t xml:space="preserve">arbradley@madisoncity.k12.al.us</w:t>
              </w:r>
            </w:hyperlink>
            <w:r w:rsidDel="00000000" w:rsidR="00000000" w:rsidRPr="00000000">
              <w:rPr>
                <w:rFonts w:ascii="Times New Roman" w:cs="Times New Roman" w:eastAsia="Times New Roman" w:hAnsi="Times New Roman"/>
                <w:sz w:val="20"/>
                <w:szCs w:val="20"/>
                <w:rtl w:val="0"/>
              </w:rPr>
              <w:t xml:space="preserve"> </w:t>
            </w:r>
          </w:p>
        </w:tc>
      </w:tr>
      <w:tr>
        <w:trPr>
          <w:cantSplit w:val="0"/>
          <w:trHeight w:val="249"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 Courses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Indoor and Outdoor Physical Education, Fitness, Health &amp; Wellness, and Strength &amp; Conditioning </w:t>
            </w:r>
          </w:p>
        </w:tc>
      </w:tr>
      <w:tr>
        <w:trPr>
          <w:cantSplit w:val="0"/>
          <w:trHeight w:val="480"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Objectives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 develop competence in physical fitness, interactive behavior and participation to facilitate continued lifelong fitness for a healthy future. </w:t>
            </w:r>
          </w:p>
        </w:tc>
      </w:tr>
      <w:tr>
        <w:trPr>
          <w:cantSplit w:val="0"/>
          <w:trHeight w:val="1650"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Classroom Expectations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0">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Cell phones must be powered down and in a backpack from 8:15 am - 3:20 pm. </w:t>
            </w:r>
          </w:p>
          <w:p w:rsidR="00000000" w:rsidDel="00000000" w:rsidP="00000000" w:rsidRDefault="00000000" w:rsidRPr="00000000" w14:paraId="00000011">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Demonstrate competency in many movement forms and several forms of physical activity.</w:t>
            </w:r>
          </w:p>
          <w:p w:rsidR="00000000" w:rsidDel="00000000" w:rsidP="00000000" w:rsidRDefault="00000000" w:rsidRPr="00000000" w14:paraId="00000012">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Apply concepts and principles of human movement to the development of motor skills.</w:t>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Analyze the benefits of regular participation in physical activity.</w:t>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Achieve and maintain a health-enhancing level of physical fitness.</w:t>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Demonstrate responsible personal and social behavior in physical activity.</w:t>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Experience physical activity as opportunities for enjoyment, challenge and self-expression.</w:t>
            </w:r>
          </w:p>
        </w:tc>
      </w:tr>
      <w:tr>
        <w:trPr>
          <w:cantSplit w:val="0"/>
          <w:trHeight w:val="1650"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Technology &amp; </w:t>
            </w:r>
          </w:p>
          <w:p w:rsidR="00000000" w:rsidDel="00000000" w:rsidP="00000000" w:rsidRDefault="00000000" w:rsidRPr="00000000" w14:paraId="00000018">
            <w:pPr>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Cell Phone/Digital Device Procedures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hd w:fill="ffffff" w:val="clear"/>
              <w:spacing w:before="1" w:line="244" w:lineRule="auto"/>
              <w:ind w:right="9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Effective July 1, 2025, the use, operation, or possession of Wireless Communications Devices including but not limited to cellular telephones, tablet computers, laptop computers, pagers, gaming devices, smart watches, earphones or headphones in school buildings or on school grounds during the Instructional Day, is prohibited. Violation of Board policy with respect to such use, operation, or possession of Wireless Communication Devices will constitute a Class II violation. Madison City Schools has outlined an Electronic/Wireless Device Policy (Policy 6.20) on page 137 of the MCS Policy Manual.</w:t>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should bring their MCS chromebooks and chargers to class each day. Teachers monitor student activity and participation; however, students are responsible for their activity on school-issued devices and using their MCS accounts. </w:t>
            </w:r>
          </w:p>
          <w:p w:rsidR="00000000" w:rsidDel="00000000" w:rsidP="00000000" w:rsidRDefault="00000000" w:rsidRPr="00000000" w14:paraId="0000001C">
            <w:pPr>
              <w:widowControl w:val="0"/>
              <w:shd w:fill="ffffff" w:val="clear"/>
              <w:spacing w:before="1" w:line="244" w:lineRule="auto"/>
              <w:ind w:right="94"/>
              <w:rPr>
                <w:rFonts w:ascii="Times New Roman" w:cs="Times New Roman" w:eastAsia="Times New Roman" w:hAnsi="Times New Roman"/>
                <w:sz w:val="20"/>
                <w:szCs w:val="20"/>
              </w:rPr>
            </w:pPr>
            <w:r w:rsidDel="00000000" w:rsidR="00000000" w:rsidRPr="00000000">
              <w:rPr>
                <w:rtl w:val="0"/>
              </w:rPr>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Doctor’s Notes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a student is unable to participate due to illness or injury a note from home is acceptable for up to 3 days. On the 4</w:t>
            </w:r>
            <w:r w:rsidDel="00000000" w:rsidR="00000000" w:rsidRPr="00000000">
              <w:rPr>
                <w:rFonts w:ascii="Times New Roman" w:cs="Times New Roman" w:eastAsia="Times New Roman" w:hAnsi="Times New Roman"/>
                <w:sz w:val="18"/>
                <w:szCs w:val="18"/>
                <w:vertAlign w:val="superscript"/>
                <w:rtl w:val="0"/>
              </w:rPr>
              <w:t xml:space="preserve">th</w:t>
            </w:r>
            <w:r w:rsidDel="00000000" w:rsidR="00000000" w:rsidRPr="00000000">
              <w:rPr>
                <w:rFonts w:ascii="Times New Roman" w:cs="Times New Roman" w:eastAsia="Times New Roman" w:hAnsi="Times New Roman"/>
                <w:sz w:val="18"/>
                <w:szCs w:val="18"/>
                <w:rtl w:val="0"/>
              </w:rPr>
              <w:t xml:space="preserve"> day the student must require a doctor’s note. An alternate assignment may be given in the event a student can’t participate due to injury for a long period of time. </w:t>
            </w:r>
          </w:p>
        </w:tc>
      </w:tr>
      <w:tr>
        <w:trPr>
          <w:cantSplit w:val="0"/>
          <w:trHeight w:val="1305"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sz w:val="20"/>
                <w:szCs w:val="20"/>
                <w:rtl w:val="0"/>
              </w:rPr>
              <w:t xml:space="preserve">Progressive Discipline </w:t>
            </w:r>
            <w:r w:rsidDel="00000000" w:rsidR="00000000" w:rsidRPr="00000000">
              <w:rPr>
                <w:rFonts w:ascii="Times New Roman" w:cs="Times New Roman" w:eastAsia="Times New Roman" w:hAnsi="Times New Roman"/>
                <w:b w:val="1"/>
                <w:i w:val="1"/>
                <w:sz w:val="16"/>
                <w:szCs w:val="16"/>
                <w:rtl w:val="0"/>
              </w:rPr>
              <w:t xml:space="preserve">(LMS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Step 1:</w:t>
            </w:r>
            <w:r w:rsidDel="00000000" w:rsidR="00000000" w:rsidRPr="00000000">
              <w:rPr>
                <w:rFonts w:ascii="Times New Roman" w:cs="Times New Roman" w:eastAsia="Times New Roman" w:hAnsi="Times New Roman"/>
                <w:sz w:val="20"/>
                <w:szCs w:val="20"/>
                <w:rtl w:val="0"/>
              </w:rPr>
              <w:t xml:space="preserve"> Verbal warning</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Step 2:</w:t>
            </w:r>
            <w:r w:rsidDel="00000000" w:rsidR="00000000" w:rsidRPr="00000000">
              <w:rPr>
                <w:rFonts w:ascii="Times New Roman" w:cs="Times New Roman" w:eastAsia="Times New Roman" w:hAnsi="Times New Roman"/>
                <w:sz w:val="20"/>
                <w:szCs w:val="20"/>
                <w:rtl w:val="0"/>
              </w:rPr>
              <w:t xml:space="preserve"> Student/teacher conference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Step 3:</w:t>
            </w:r>
            <w:r w:rsidDel="00000000" w:rsidR="00000000" w:rsidRPr="00000000">
              <w:rPr>
                <w:rFonts w:ascii="Times New Roman" w:cs="Times New Roman" w:eastAsia="Times New Roman" w:hAnsi="Times New Roman"/>
                <w:sz w:val="20"/>
                <w:szCs w:val="20"/>
                <w:rtl w:val="0"/>
              </w:rPr>
              <w:t xml:space="preserve"> Parent contact/conference</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Step 4:</w:t>
            </w:r>
            <w:r w:rsidDel="00000000" w:rsidR="00000000" w:rsidRPr="00000000">
              <w:rPr>
                <w:rFonts w:ascii="Times New Roman" w:cs="Times New Roman" w:eastAsia="Times New Roman" w:hAnsi="Times New Roman"/>
                <w:sz w:val="20"/>
                <w:szCs w:val="20"/>
                <w:rtl w:val="0"/>
              </w:rPr>
              <w:t xml:space="preserve"> Detention and a parent contact</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Step 5:</w:t>
            </w:r>
            <w:r w:rsidDel="00000000" w:rsidR="00000000" w:rsidRPr="00000000">
              <w:rPr>
                <w:rFonts w:ascii="Times New Roman" w:cs="Times New Roman" w:eastAsia="Times New Roman" w:hAnsi="Times New Roman"/>
                <w:sz w:val="20"/>
                <w:szCs w:val="20"/>
                <w:rtl w:val="0"/>
              </w:rPr>
              <w:t xml:space="preserve"> Office referral </w:t>
            </w:r>
          </w:p>
        </w:tc>
      </w:tr>
      <w:tr>
        <w:trPr>
          <w:cantSplit w:val="0"/>
          <w:trHeight w:val="939"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Grading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Grading is based on daily class participation and dressing out in the appropriate shoes and PE uniform. Students will earn 40 points per day, 20 points for participation and 20 points for dressing out. This totals 100 points per week. Students will also be assessed on skills per unit totalling 100 points per unit. Only tennis shoes are allowed, if students do not wear the appropriate shoes they will receive a zero for their daily dressing out. </w:t>
            </w:r>
          </w:p>
        </w:tc>
      </w:tr>
      <w:tr>
        <w:trPr>
          <w:cantSplit w:val="0"/>
          <w:trHeight w:val="268"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Wish List/Donations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Band-Aid’s, Cases Small Bottled Water, Expo Markers, Sharpies, Pens, Pencils, Clorox wipes </w:t>
            </w:r>
          </w:p>
        </w:tc>
      </w:tr>
      <w:tr>
        <w:trPr>
          <w:cantSplit w:val="0"/>
          <w:trHeight w:val="2706"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9">
            <w:pPr>
              <w:ind w:left="23" w:right="19"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Parent &amp; Student</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Acknowledgment Form</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B">
            <w:pPr>
              <w:ind w:left="3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Thank you for reading over this syllabus with your child.  Remember, Schoology will be utilized for posting student’s assignments. PowerSchool will be utilized for posting grades   Please sign below to verify that you have received, read, and concur with the conditions and terms of the syllabus! Respectfully! </w:t>
            </w:r>
          </w:p>
          <w:p w:rsidR="00000000" w:rsidDel="00000000" w:rsidP="00000000" w:rsidRDefault="00000000" w:rsidRPr="00000000" w14:paraId="0000002C">
            <w:pPr>
              <w:ind w:left="3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D">
            <w:pPr>
              <w:pBdr>
                <w:bottom w:color="000000" w:space="1" w:sz="12" w:val="single"/>
              </w:pBdr>
              <w:ind w:left="3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ind w:left="3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Name (Print)                                              Block                                                     Date</w:t>
            </w:r>
          </w:p>
          <w:p w:rsidR="00000000" w:rsidDel="00000000" w:rsidP="00000000" w:rsidRDefault="00000000" w:rsidRPr="00000000" w14:paraId="0000002F">
            <w:pPr>
              <w:ind w:left="3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0">
            <w:pPr>
              <w:pBdr>
                <w:bottom w:color="000000" w:space="1" w:sz="12" w:val="single"/>
              </w:pBdr>
              <w:ind w:left="3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ind w:left="3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Parent Signature                                                                                           Parent’s Email:</w:t>
            </w:r>
          </w:p>
        </w:tc>
      </w:tr>
    </w:tbl>
    <w:p w:rsidR="00000000" w:rsidDel="00000000" w:rsidP="00000000" w:rsidRDefault="00000000" w:rsidRPr="00000000" w14:paraId="00000032">
      <w:pPr>
        <w:rPr>
          <w:b w:val="1"/>
        </w:rPr>
      </w:pPr>
      <w:r w:rsidDel="00000000" w:rsidR="00000000" w:rsidRPr="00000000">
        <w:rPr>
          <w:rtl w:val="0"/>
        </w:rPr>
      </w:r>
    </w:p>
    <w:sectPr>
      <w:pgSz w:h="15840" w:w="12240" w:orient="portrait"/>
      <w:pgMar w:bottom="720"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apey">
    <w:embedRegular w:fontKey="{00000000-0000-0000-0000-000000000000}" r:id="rId1" w:subsetted="0"/>
    <w:embedItalic w:fontKey="{00000000-0000-0000-0000-000000000000}" r:id="rId2" w:subsetted="0"/>
  </w:font>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2B0534"/>
    <w:pPr>
      <w:ind w:left="720"/>
      <w:contextualSpacing w:val="1"/>
    </w:pPr>
  </w:style>
  <w:style w:type="character" w:styleId="Hyperlink">
    <w:name w:val="Hyperlink"/>
    <w:basedOn w:val="DefaultParagraphFont"/>
    <w:uiPriority w:val="99"/>
    <w:unhideWhenUsed w:val="1"/>
    <w:rsid w:val="00A05032"/>
    <w:rPr>
      <w:color w:val="0000ff" w:themeColor="hyperlink"/>
      <w:u w:val="single"/>
    </w:rPr>
  </w:style>
  <w:style w:type="character" w:styleId="FollowedHyperlink">
    <w:name w:val="FollowedHyperlink"/>
    <w:basedOn w:val="DefaultParagraphFont"/>
    <w:uiPriority w:val="99"/>
    <w:semiHidden w:val="1"/>
    <w:unhideWhenUsed w:val="1"/>
    <w:rsid w:val="005F13AF"/>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jprihcard@madisoncity.k12.al" TargetMode="External"/><Relationship Id="rId10" Type="http://schemas.openxmlformats.org/officeDocument/2006/relationships/hyperlink" Target="mailto:kalochridge@madisoncity.k12.al.us" TargetMode="External"/><Relationship Id="rId12" Type="http://schemas.openxmlformats.org/officeDocument/2006/relationships/hyperlink" Target="mailto:arbradley@madisoncity.k12.al.us" TargetMode="External"/><Relationship Id="rId9" Type="http://schemas.openxmlformats.org/officeDocument/2006/relationships/hyperlink" Target="mailto:tdedwards@madisoncity.k12.al.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dlbrewton@madisoncity.k12.al.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apey-regular.ttf"/><Relationship Id="rId2" Type="http://schemas.openxmlformats.org/officeDocument/2006/relationships/font" Target="fonts/Arape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oXw74SCMHyKxDo96oNJWcNz4zQ==">CgMxLjA4AHIhMUt3SXJ2OFN4TzgtLW95amktMmVKdFZBS2QyT2gxOEZZ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2023-05-17T17:12:00Z</dcterms:created>
  <dc:creator>Vines, Laura T</dc:creator>
</cp:coreProperties>
</file>