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DED" w:rsidRDefault="00366DED">
      <w:bookmarkStart w:id="0" w:name="_GoBack"/>
      <w:bookmarkEnd w:id="0"/>
    </w:p>
    <w:tbl>
      <w:tblPr>
        <w:tblStyle w:val="a"/>
        <w:tblW w:w="1218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170"/>
      </w:tblGrid>
      <w:tr w:rsidR="00366DED">
        <w:tc>
          <w:tcPr>
            <w:tcW w:w="201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Arapey" w:eastAsia="Arapey" w:hAnsi="Arapey" w:cs="Arapey"/>
                <w:b/>
                <w:color w:val="FFFFFF"/>
                <w:sz w:val="40"/>
                <w:szCs w:val="40"/>
              </w:rPr>
            </w:pPr>
            <w:r>
              <w:rPr>
                <w:rFonts w:ascii="Arapey" w:eastAsia="Arapey" w:hAnsi="Arapey" w:cs="Arapey"/>
                <w:b/>
                <w:noProof/>
                <w:color w:val="FFFFFF"/>
                <w:sz w:val="40"/>
                <w:szCs w:val="40"/>
              </w:rPr>
              <w:drawing>
                <wp:inline distT="114300" distB="114300" distL="114300" distR="114300">
                  <wp:extent cx="1095375" cy="11268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95375" cy="1126855"/>
                          </a:xfrm>
                          <a:prstGeom prst="rect">
                            <a:avLst/>
                          </a:prstGeom>
                          <a:ln/>
                        </pic:spPr>
                      </pic:pic>
                    </a:graphicData>
                  </a:graphic>
                </wp:inline>
              </w:drawing>
            </w:r>
          </w:p>
        </w:tc>
        <w:tc>
          <w:tcPr>
            <w:tcW w:w="1017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Arapey" w:eastAsia="Arapey" w:hAnsi="Arapey" w:cs="Arapey"/>
                <w:b/>
                <w:color w:val="B45F06"/>
                <w:sz w:val="48"/>
                <w:szCs w:val="48"/>
              </w:rPr>
            </w:pPr>
            <w:r>
              <w:rPr>
                <w:rFonts w:ascii="Arapey" w:eastAsia="Arapey" w:hAnsi="Arapey" w:cs="Arapey"/>
                <w:b/>
                <w:color w:val="B45F06"/>
                <w:sz w:val="48"/>
                <w:szCs w:val="48"/>
              </w:rPr>
              <w:t xml:space="preserve">Liberty Middle School </w:t>
            </w:r>
          </w:p>
          <w:p w:rsidR="00366DED" w:rsidRDefault="005F7D81">
            <w:pPr>
              <w:widowControl w:val="0"/>
              <w:pBdr>
                <w:top w:val="nil"/>
                <w:left w:val="nil"/>
                <w:bottom w:val="nil"/>
                <w:right w:val="nil"/>
                <w:between w:val="nil"/>
              </w:pBdr>
              <w:spacing w:line="240" w:lineRule="auto"/>
              <w:jc w:val="center"/>
              <w:rPr>
                <w:rFonts w:ascii="Arapey" w:eastAsia="Arapey" w:hAnsi="Arapey" w:cs="Arapey"/>
                <w:b/>
                <w:i/>
                <w:color w:val="B45F06"/>
              </w:rPr>
            </w:pPr>
            <w:r>
              <w:rPr>
                <w:rFonts w:ascii="Arapey" w:eastAsia="Arapey" w:hAnsi="Arapey" w:cs="Arapey"/>
                <w:b/>
                <w:i/>
                <w:color w:val="B45F06"/>
              </w:rPr>
              <w:t>281 Dock Murphy Drive, Madison, Alabama 35758</w:t>
            </w:r>
          </w:p>
          <w:p w:rsidR="00366DED" w:rsidRDefault="005F7D81">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 xml:space="preserve">Greenpower </w:t>
            </w:r>
          </w:p>
          <w:p w:rsidR="00366DED" w:rsidRDefault="005F7D81">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Mr. Yocom</w:t>
            </w:r>
          </w:p>
        </w:tc>
      </w:tr>
    </w:tbl>
    <w:p w:rsidR="00366DED" w:rsidRDefault="00366DED"/>
    <w:tbl>
      <w:tblPr>
        <w:tblStyle w:val="a0"/>
        <w:tblW w:w="1134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8580"/>
      </w:tblGrid>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Email: </w:t>
            </w:r>
            <w:r>
              <w:rPr>
                <w:rFonts w:ascii="Times New Roman" w:eastAsia="Times New Roman" w:hAnsi="Times New Roman" w:cs="Times New Roman"/>
                <w:sz w:val="20"/>
                <w:szCs w:val="20"/>
              </w:rPr>
              <w:t>dwyocom@madisoncity.k12.al.us</w:t>
            </w:r>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Classroom Phone: </w:t>
            </w:r>
            <w:r>
              <w:rPr>
                <w:rFonts w:ascii="Times New Roman" w:eastAsia="Times New Roman" w:hAnsi="Times New Roman" w:cs="Times New Roman"/>
                <w:sz w:val="20"/>
                <w:szCs w:val="20"/>
              </w:rPr>
              <w:t>256-430-0001 ext. 83114</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Droid Serif" w:eastAsia="Droid Serif" w:hAnsi="Droid Serif" w:cs="Droid Serif"/>
                <w:b/>
                <w:sz w:val="20"/>
                <w:szCs w:val="20"/>
              </w:rPr>
              <w:t xml:space="preserve">Webpage Link: </w:t>
            </w:r>
            <w:hyperlink r:id="rId6">
              <w:r>
                <w:rPr>
                  <w:rFonts w:ascii="Times New Roman" w:eastAsia="Times New Roman" w:hAnsi="Times New Roman" w:cs="Times New Roman"/>
                  <w:b/>
                  <w:color w:val="1155CC"/>
                  <w:sz w:val="20"/>
                  <w:szCs w:val="20"/>
                  <w:u w:val="single"/>
                </w:rPr>
                <w:t>https://www.madisoncity.k12.al.us/Domain/1080</w:t>
              </w:r>
            </w:hyperlink>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Schoology Link: </w:t>
            </w:r>
            <w:r>
              <w:rPr>
                <w:rFonts w:ascii="Droid Serif" w:eastAsia="Droid Serif" w:hAnsi="Droid Serif" w:cs="Droid Serif"/>
                <w:sz w:val="20"/>
                <w:szCs w:val="20"/>
              </w:rPr>
              <w:t xml:space="preserve"> </w:t>
            </w:r>
            <w:r>
              <w:rPr>
                <w:rFonts w:ascii="Times New Roman" w:eastAsia="Times New Roman" w:hAnsi="Times New Roman" w:cs="Times New Roman"/>
                <w:sz w:val="20"/>
                <w:szCs w:val="20"/>
              </w:rPr>
              <w:t>Can be accessed through MCS account</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Textbook Information, Required Texts, and Other Instructional Materials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66DED" w:rsidRDefault="005F7D8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Parents and guardians can access other supplementary materials through the Schoology platform.</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sz w:val="20"/>
                <w:szCs w:val="20"/>
              </w:rPr>
              <w:t xml:space="preserve">Students in Greenpower will design, research, refurbish/build, market, fundraise, and race for the Greenpower team. </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Objectives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Design, build, repair, fundraise, market, and race for the Greenpower program.</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Outline</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numPr>
                <w:ilvl w:val="0"/>
                <w:numId w:val="1"/>
              </w:numPr>
              <w:spacing w:line="240" w:lineRule="auto"/>
              <w:rPr>
                <w:rFonts w:ascii="Droid Serif" w:eastAsia="Droid Serif" w:hAnsi="Droid Serif" w:cs="Droid Serif"/>
                <w:b/>
                <w:sz w:val="20"/>
                <w:szCs w:val="20"/>
              </w:rPr>
            </w:pPr>
            <w:r>
              <w:rPr>
                <w:rFonts w:ascii="Droid Serif" w:eastAsia="Droid Serif" w:hAnsi="Droid Serif" w:cs="Droid Serif"/>
                <w:b/>
                <w:sz w:val="20"/>
                <w:szCs w:val="20"/>
              </w:rPr>
              <w:t>Prepare for races</w:t>
            </w:r>
          </w:p>
          <w:p w:rsidR="00366DED" w:rsidRDefault="005F7D81">
            <w:pPr>
              <w:widowControl w:val="0"/>
              <w:numPr>
                <w:ilvl w:val="0"/>
                <w:numId w:val="1"/>
              </w:numPr>
              <w:spacing w:line="240" w:lineRule="auto"/>
              <w:rPr>
                <w:rFonts w:ascii="Droid Serif" w:eastAsia="Droid Serif" w:hAnsi="Droid Serif" w:cs="Droid Serif"/>
                <w:b/>
                <w:sz w:val="20"/>
                <w:szCs w:val="20"/>
              </w:rPr>
            </w:pPr>
            <w:r>
              <w:rPr>
                <w:rFonts w:ascii="Droid Serif" w:eastAsia="Droid Serif" w:hAnsi="Droid Serif" w:cs="Droid Serif"/>
                <w:b/>
                <w:sz w:val="20"/>
                <w:szCs w:val="20"/>
              </w:rPr>
              <w:t>Perform car inspections</w:t>
            </w:r>
          </w:p>
          <w:p w:rsidR="00366DED" w:rsidRDefault="005F7D81">
            <w:pPr>
              <w:widowControl w:val="0"/>
              <w:numPr>
                <w:ilvl w:val="0"/>
                <w:numId w:val="1"/>
              </w:numPr>
              <w:spacing w:line="240" w:lineRule="auto"/>
              <w:rPr>
                <w:rFonts w:ascii="Droid Serif" w:eastAsia="Droid Serif" w:hAnsi="Droid Serif" w:cs="Droid Serif"/>
                <w:b/>
                <w:sz w:val="20"/>
                <w:szCs w:val="20"/>
              </w:rPr>
            </w:pPr>
            <w:r>
              <w:rPr>
                <w:rFonts w:ascii="Droid Serif" w:eastAsia="Droid Serif" w:hAnsi="Droid Serif" w:cs="Droid Serif"/>
                <w:b/>
                <w:sz w:val="20"/>
                <w:szCs w:val="20"/>
              </w:rPr>
              <w:t>Refurbish the car as needed</w:t>
            </w:r>
          </w:p>
          <w:p w:rsidR="00366DED" w:rsidRDefault="005F7D81">
            <w:pPr>
              <w:widowControl w:val="0"/>
              <w:numPr>
                <w:ilvl w:val="0"/>
                <w:numId w:val="1"/>
              </w:numPr>
              <w:spacing w:line="240" w:lineRule="auto"/>
              <w:rPr>
                <w:rFonts w:ascii="Droid Serif" w:eastAsia="Droid Serif" w:hAnsi="Droid Serif" w:cs="Droid Serif"/>
                <w:b/>
                <w:sz w:val="20"/>
                <w:szCs w:val="20"/>
              </w:rPr>
            </w:pPr>
            <w:r>
              <w:rPr>
                <w:rFonts w:ascii="Droid Serif" w:eastAsia="Droid Serif" w:hAnsi="Droid Serif" w:cs="Droid Serif"/>
                <w:b/>
                <w:sz w:val="20"/>
                <w:szCs w:val="20"/>
              </w:rPr>
              <w:t>Budget and raise funds</w:t>
            </w:r>
          </w:p>
          <w:p w:rsidR="00366DED" w:rsidRDefault="005F7D81">
            <w:pPr>
              <w:widowControl w:val="0"/>
              <w:numPr>
                <w:ilvl w:val="0"/>
                <w:numId w:val="1"/>
              </w:numPr>
              <w:spacing w:line="240" w:lineRule="auto"/>
              <w:rPr>
                <w:rFonts w:ascii="Droid Serif" w:eastAsia="Droid Serif" w:hAnsi="Droid Serif" w:cs="Droid Serif"/>
                <w:b/>
                <w:sz w:val="20"/>
                <w:szCs w:val="20"/>
              </w:rPr>
            </w:pPr>
            <w:r>
              <w:rPr>
                <w:rFonts w:ascii="Droid Serif" w:eastAsia="Droid Serif" w:hAnsi="Droid Serif" w:cs="Droid Serif"/>
                <w:b/>
                <w:sz w:val="20"/>
                <w:szCs w:val="20"/>
              </w:rPr>
              <w:t>Have the opportunity to compete against other schools</w:t>
            </w:r>
          </w:p>
          <w:p w:rsidR="00366DED" w:rsidRDefault="005F7D81">
            <w:pPr>
              <w:widowControl w:val="0"/>
              <w:numPr>
                <w:ilvl w:val="0"/>
                <w:numId w:val="1"/>
              </w:numPr>
              <w:spacing w:line="240" w:lineRule="auto"/>
              <w:rPr>
                <w:rFonts w:ascii="Droid Serif" w:eastAsia="Droid Serif" w:hAnsi="Droid Serif" w:cs="Droid Serif"/>
                <w:b/>
                <w:sz w:val="20"/>
                <w:szCs w:val="20"/>
              </w:rPr>
            </w:pPr>
            <w:r>
              <w:rPr>
                <w:rFonts w:ascii="Droid Serif" w:eastAsia="Droid Serif" w:hAnsi="Droid Serif" w:cs="Droid Serif"/>
                <w:b/>
                <w:sz w:val="20"/>
                <w:szCs w:val="20"/>
              </w:rPr>
              <w:t>Research improvements to the car</w:t>
            </w:r>
          </w:p>
          <w:p w:rsidR="00366DED" w:rsidRDefault="005F7D81">
            <w:pPr>
              <w:widowControl w:val="0"/>
              <w:numPr>
                <w:ilvl w:val="0"/>
                <w:numId w:val="1"/>
              </w:numPr>
              <w:spacing w:line="240" w:lineRule="auto"/>
              <w:rPr>
                <w:rFonts w:ascii="Droid Serif" w:eastAsia="Droid Serif" w:hAnsi="Droid Serif" w:cs="Droid Serif"/>
                <w:b/>
                <w:sz w:val="20"/>
                <w:szCs w:val="20"/>
              </w:rPr>
            </w:pPr>
            <w:r>
              <w:rPr>
                <w:rFonts w:ascii="Droid Serif" w:eastAsia="Droid Serif" w:hAnsi="Droid Serif" w:cs="Droid Serif"/>
                <w:b/>
                <w:sz w:val="20"/>
                <w:szCs w:val="20"/>
              </w:rPr>
              <w:t>Create presentations</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Expectations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366DE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366DED" w:rsidRDefault="00366DE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366DED" w:rsidRDefault="005F7D81">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Have a great attitude</w:t>
            </w:r>
          </w:p>
          <w:p w:rsidR="00366DED" w:rsidRDefault="005F7D81">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 your concerns and questions</w:t>
            </w:r>
          </w:p>
          <w:p w:rsidR="00366DED" w:rsidRDefault="005F7D81">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Respect everyone</w:t>
            </w:r>
          </w:p>
          <w:p w:rsidR="00366DED" w:rsidRDefault="00366DED">
            <w:pPr>
              <w:widowControl w:val="0"/>
              <w:pBdr>
                <w:top w:val="nil"/>
                <w:left w:val="nil"/>
                <w:bottom w:val="nil"/>
                <w:right w:val="nil"/>
                <w:between w:val="nil"/>
              </w:pBdr>
              <w:spacing w:line="240" w:lineRule="auto"/>
              <w:ind w:left="720"/>
              <w:rPr>
                <w:rFonts w:ascii="Times New Roman" w:eastAsia="Times New Roman" w:hAnsi="Times New Roman" w:cs="Times New Roman"/>
                <w:sz w:val="20"/>
                <w:szCs w:val="20"/>
              </w:rPr>
            </w:pPr>
          </w:p>
          <w:p w:rsidR="00366DED" w:rsidRDefault="00366DED">
            <w:pPr>
              <w:widowControl w:val="0"/>
              <w:pBdr>
                <w:top w:val="nil"/>
                <w:left w:val="nil"/>
                <w:bottom w:val="nil"/>
                <w:right w:val="nil"/>
                <w:between w:val="nil"/>
              </w:pBdr>
              <w:spacing w:line="240" w:lineRule="auto"/>
              <w:ind w:left="720"/>
              <w:rPr>
                <w:rFonts w:ascii="Times New Roman" w:eastAsia="Times New Roman" w:hAnsi="Times New Roman" w:cs="Times New Roman"/>
                <w:sz w:val="20"/>
                <w:szCs w:val="20"/>
              </w:rPr>
            </w:pPr>
          </w:p>
          <w:p w:rsidR="00366DED" w:rsidRDefault="005F7D81">
            <w:pPr>
              <w:widowControl w:val="0"/>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All students must follow the </w:t>
            </w:r>
            <w:hyperlink r:id="rId7">
              <w:r>
                <w:rPr>
                  <w:rFonts w:ascii="Times New Roman" w:eastAsia="Times New Roman" w:hAnsi="Times New Roman" w:cs="Times New Roman"/>
                  <w:b/>
                  <w:color w:val="1155CC"/>
                  <w:sz w:val="20"/>
                  <w:szCs w:val="20"/>
                  <w:u w:val="single"/>
                </w:rPr>
                <w:t>Madison City Schools Code of Conduct</w:t>
              </w:r>
            </w:hyperlink>
            <w:r>
              <w:rPr>
                <w:rFonts w:ascii="Times New Roman" w:eastAsia="Times New Roman" w:hAnsi="Times New Roman" w:cs="Times New Roman"/>
                <w:sz w:val="20"/>
                <w:szCs w:val="20"/>
              </w:rPr>
              <w:t>.</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 xml:space="preserve">Technology &amp; </w:t>
            </w:r>
          </w:p>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Cell Phone Procedures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should bring their MCS </w:t>
            </w:r>
            <w:proofErr w:type="spellStart"/>
            <w:r>
              <w:rPr>
                <w:rFonts w:ascii="Times New Roman" w:eastAsia="Times New Roman" w:hAnsi="Times New Roman" w:cs="Times New Roman"/>
                <w:sz w:val="20"/>
                <w:szCs w:val="20"/>
              </w:rPr>
              <w:t>chromebooks</w:t>
            </w:r>
            <w:proofErr w:type="spellEnd"/>
            <w:r>
              <w:rPr>
                <w:rFonts w:ascii="Times New Roman" w:eastAsia="Times New Roman" w:hAnsi="Times New Roman" w:cs="Times New Roman"/>
                <w:sz w:val="20"/>
                <w:szCs w:val="20"/>
              </w:rPr>
              <w:t xml:space="preserve"> and chargers to class each day. Teachers monitor student activity and participation; however, students are responsible for their activity on school-issued devices and using their MCS account</w:t>
            </w:r>
            <w:r>
              <w:rPr>
                <w:rFonts w:ascii="Times New Roman" w:eastAsia="Times New Roman" w:hAnsi="Times New Roman" w:cs="Times New Roman"/>
                <w:sz w:val="20"/>
                <w:szCs w:val="20"/>
              </w:rPr>
              <w:t xml:space="preserve">s. </w:t>
            </w:r>
          </w:p>
          <w:p w:rsidR="00366DED" w:rsidRDefault="00366DE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366DED" w:rsidRDefault="005F7D81">
            <w:pPr>
              <w:rPr>
                <w:rFonts w:ascii="Times New Roman" w:eastAsia="Times New Roman" w:hAnsi="Times New Roman" w:cs="Times New Roman"/>
                <w:b/>
                <w:sz w:val="20"/>
                <w:szCs w:val="20"/>
              </w:rPr>
            </w:pPr>
            <w:r>
              <w:rPr>
                <w:rFonts w:ascii="Times New Roman" w:eastAsia="Times New Roman" w:hAnsi="Times New Roman" w:cs="Times New Roman"/>
                <w:sz w:val="20"/>
                <w:szCs w:val="20"/>
              </w:rPr>
              <w:t>Cell phones and earbuds/headphones will not be allowed to be used during classroom instruction time. Phones and earbuds/headphones will be put away in a location designated by the teacher and placed in silent mode. Students will have access to their p</w:t>
            </w:r>
            <w:r>
              <w:rPr>
                <w:rFonts w:ascii="Times New Roman" w:eastAsia="Times New Roman" w:hAnsi="Times New Roman" w:cs="Times New Roman"/>
                <w:sz w:val="20"/>
                <w:szCs w:val="20"/>
              </w:rPr>
              <w:t>hones and earbuds/headphones outside of classroom instruction time, such as between classes and during lunch, but devices should be put away when students are in the serving line. Failure to follow these procedures will result in a disciplinary referral to</w:t>
            </w:r>
            <w:r>
              <w:rPr>
                <w:rFonts w:ascii="Times New Roman" w:eastAsia="Times New Roman" w:hAnsi="Times New Roman" w:cs="Times New Roman"/>
                <w:sz w:val="20"/>
                <w:szCs w:val="20"/>
              </w:rPr>
              <w:t xml:space="preserve"> the office.</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t>Progressive Discipline</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rPr>
                <w:rFonts w:ascii="Times New Roman" w:eastAsia="Times New Roman" w:hAnsi="Times New Roman" w:cs="Times New Roman"/>
                <w:sz w:val="20"/>
                <w:szCs w:val="20"/>
              </w:rPr>
            </w:pPr>
            <w:r>
              <w:rPr>
                <w:rFonts w:ascii="Times New Roman" w:eastAsia="Times New Roman" w:hAnsi="Times New Roman" w:cs="Times New Roman"/>
                <w:sz w:val="20"/>
                <w:szCs w:val="20"/>
              </w:rPr>
              <w:t>Liberty Middle School Classroom Management Plan:</w:t>
            </w:r>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1:</w:t>
            </w:r>
            <w:r>
              <w:rPr>
                <w:rFonts w:ascii="Times New Roman" w:eastAsia="Times New Roman" w:hAnsi="Times New Roman" w:cs="Times New Roman"/>
                <w:sz w:val="20"/>
                <w:szCs w:val="20"/>
              </w:rPr>
              <w:t xml:space="preserve"> Verbal warning</w:t>
            </w:r>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Student/teacher conference with parent notification</w:t>
            </w:r>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3:</w:t>
            </w:r>
            <w:r>
              <w:rPr>
                <w:rFonts w:ascii="Times New Roman" w:eastAsia="Times New Roman" w:hAnsi="Times New Roman" w:cs="Times New Roman"/>
                <w:sz w:val="20"/>
                <w:szCs w:val="20"/>
              </w:rPr>
              <w:t xml:space="preserve"> Parent contact/conference</w:t>
            </w:r>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4:</w:t>
            </w:r>
            <w:r>
              <w:rPr>
                <w:rFonts w:ascii="Times New Roman" w:eastAsia="Times New Roman" w:hAnsi="Times New Roman" w:cs="Times New Roman"/>
                <w:sz w:val="20"/>
                <w:szCs w:val="20"/>
              </w:rPr>
              <w:t xml:space="preserve"> Detention </w:t>
            </w:r>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5:</w:t>
            </w:r>
            <w:r>
              <w:rPr>
                <w:rFonts w:ascii="Times New Roman" w:eastAsia="Times New Roman" w:hAnsi="Times New Roman" w:cs="Times New Roman"/>
                <w:sz w:val="20"/>
                <w:szCs w:val="20"/>
              </w:rPr>
              <w:t xml:space="preserve"> Referral to administration for repeat Class I violations and initial Class II and Class III offenses </w:t>
            </w:r>
            <w:r>
              <w:rPr>
                <w:rFonts w:ascii="Times New Roman" w:eastAsia="Times New Roman" w:hAnsi="Times New Roman" w:cs="Times New Roman"/>
                <w:sz w:val="20"/>
                <w:szCs w:val="20"/>
              </w:rPr>
              <w:lastRenderedPageBreak/>
              <w:t>(</w:t>
            </w:r>
            <w:hyperlink r:id="rId8">
              <w:r>
                <w:rPr>
                  <w:rFonts w:ascii="Times New Roman" w:eastAsia="Times New Roman" w:hAnsi="Times New Roman" w:cs="Times New Roman"/>
                  <w:b/>
                  <w:color w:val="1155CC"/>
                  <w:sz w:val="20"/>
                  <w:szCs w:val="20"/>
                  <w:u w:val="single"/>
                </w:rPr>
                <w:t>Madison City Schools Code of Conduct</w:t>
              </w:r>
            </w:hyperlink>
            <w:r>
              <w:rPr>
                <w:rFonts w:ascii="Times New Roman" w:eastAsia="Times New Roman" w:hAnsi="Times New Roman" w:cs="Times New Roman"/>
                <w:sz w:val="20"/>
                <w:szCs w:val="20"/>
              </w:rPr>
              <w:t xml:space="preserve">) </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Grading Policy</w:t>
            </w:r>
          </w:p>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(MCS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Assessments</w:t>
            </w:r>
            <w:proofErr w:type="gramEnd"/>
            <w:r>
              <w:rPr>
                <w:rFonts w:ascii="Times New Roman" w:eastAsia="Times New Roman" w:hAnsi="Times New Roman" w:cs="Times New Roman"/>
                <w:sz w:val="20"/>
                <w:szCs w:val="20"/>
              </w:rPr>
              <w:t xml:space="preserve"> (Tests, Essays, Projects)</w:t>
            </w:r>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r>
              <w:rPr>
                <w:rFonts w:ascii="Times New Roman" w:eastAsia="Times New Roman" w:hAnsi="Times New Roman" w:cs="Times New Roman"/>
                <w:sz w:val="20"/>
                <w:szCs w:val="20"/>
              </w:rPr>
              <w:t xml:space="preserve"> = Daily Grades (Quizzes, Homework, Classwork, and Participation)  </w:t>
            </w:r>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70%</w:t>
            </w:r>
            <w:r>
              <w:rPr>
                <w:rFonts w:ascii="Times New Roman" w:eastAsia="Times New Roman" w:hAnsi="Times New Roman" w:cs="Times New Roman"/>
                <w:sz w:val="20"/>
                <w:szCs w:val="20"/>
              </w:rPr>
              <w:t xml:space="preserve"> = High School Credit Assessments </w:t>
            </w:r>
          </w:p>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30%</w:t>
            </w:r>
            <w:r>
              <w:rPr>
                <w:rFonts w:ascii="Times New Roman" w:eastAsia="Times New Roman" w:hAnsi="Times New Roman" w:cs="Times New Roman"/>
                <w:sz w:val="20"/>
                <w:szCs w:val="20"/>
              </w:rPr>
              <w:t xml:space="preserve"> = High School Daily Grades </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Late Work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Assignments should be completed on time. Any adjustments need to be discussed with me. Potential late penalties include 10-30% of the grade. </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with excused absences will be allowed to make-up all work within three days of returning to school. It is the student’s responsibility to ask for make-up work. Students can get with a classmate or ask the teacher for help. Work that is not made up</w:t>
            </w:r>
            <w:r>
              <w:rPr>
                <w:rFonts w:ascii="Times New Roman" w:eastAsia="Times New Roman" w:hAnsi="Times New Roman" w:cs="Times New Roman"/>
                <w:sz w:val="20"/>
                <w:szCs w:val="20"/>
              </w:rPr>
              <w:t xml:space="preserve"> will become a zero (including quizzes/tests). </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Homework</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All assignments should be done in class. </w:t>
            </w:r>
          </w:p>
        </w:tc>
      </w:tr>
      <w:tr w:rsidR="00366DE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&amp; Student Acknowledgment Form</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DED" w:rsidRDefault="005F7D81">
            <w:pPr>
              <w:widowControl w:val="0"/>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Please sign and date the acknowledgment form. </w:t>
            </w:r>
          </w:p>
        </w:tc>
      </w:tr>
    </w:tbl>
    <w:p w:rsidR="00366DED" w:rsidRDefault="00366DED">
      <w:pPr>
        <w:rPr>
          <w:b/>
        </w:rPr>
      </w:pPr>
    </w:p>
    <w:p w:rsidR="00366DED" w:rsidRDefault="005F7D81">
      <w:pPr>
        <w:jc w:val="center"/>
        <w:rPr>
          <w:rFonts w:ascii="Droid Serif" w:eastAsia="Droid Serif" w:hAnsi="Droid Serif" w:cs="Droid Serif"/>
          <w:b/>
          <w:i/>
          <w:sz w:val="20"/>
          <w:szCs w:val="20"/>
        </w:rPr>
      </w:pPr>
      <w:r>
        <w:rPr>
          <w:rFonts w:ascii="Droid Serif" w:eastAsia="Droid Serif" w:hAnsi="Droid Serif" w:cs="Droid Serif"/>
          <w:b/>
          <w:i/>
          <w:sz w:val="20"/>
          <w:szCs w:val="20"/>
        </w:rPr>
        <w:t xml:space="preserve">This syllabus is subject to change. </w:t>
      </w:r>
    </w:p>
    <w:sectPr w:rsidR="00366DED">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pey">
    <w:altName w:val="Calibri"/>
    <w:charset w:val="00"/>
    <w:family w:val="auto"/>
    <w:pitch w:val="default"/>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C3531"/>
    <w:multiLevelType w:val="multilevel"/>
    <w:tmpl w:val="BD96C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3A44B2"/>
    <w:multiLevelType w:val="multilevel"/>
    <w:tmpl w:val="2A487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ED"/>
    <w:rsid w:val="00366DED"/>
    <w:rsid w:val="005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BB6DB-474F-44DA-AFBB-52FB3B33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disoncity.k12.al.us/site/handlers/filedownload.ashx?moduleinstanceid=3761&amp;dataid=28027&amp;FileName=Madison%20City%20Schools%20Code%20of%20Student%20Conduct%202024-2025.pdf" TargetMode="External"/><Relationship Id="rId3" Type="http://schemas.openxmlformats.org/officeDocument/2006/relationships/settings" Target="settings.xml"/><Relationship Id="rId7" Type="http://schemas.openxmlformats.org/officeDocument/2006/relationships/hyperlink" Target="https://www.madisoncity.k12.al.us/site/handlers/filedownload.ashx?moduleinstanceid=3761&amp;dataid=28027&amp;FileName=Madison%20City%20Schools%20Code%20of%20Student%20Conduct%202024-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isoncity.k12.al.us/Domain/10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Yocom, Daniel W</dc:creator>
  <cp:lastModifiedBy>Yocom, Daniel W</cp:lastModifiedBy>
  <cp:revision>2</cp:revision>
  <dcterms:created xsi:type="dcterms:W3CDTF">2024-07-31T16:59:00Z</dcterms:created>
  <dcterms:modified xsi:type="dcterms:W3CDTF">2024-07-31T16:59:00Z</dcterms:modified>
</cp:coreProperties>
</file>